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9D" w:rsidRDefault="0029779D" w:rsidP="0029779D">
      <w:pPr>
        <w:pBdr>
          <w:bottom w:val="single" w:sz="4" w:space="1" w:color="auto"/>
        </w:pBdr>
        <w:jc w:val="center"/>
        <w:rPr>
          <w:rFonts w:ascii="Cambria" w:hAnsi="Cambria"/>
          <w:sz w:val="28"/>
          <w:szCs w:val="28"/>
          <w:lang w:val="en-CA"/>
        </w:rPr>
      </w:pPr>
      <w:r>
        <w:rPr>
          <w:rFonts w:ascii="Cambria" w:hAnsi="Cambria"/>
          <w:sz w:val="28"/>
          <w:szCs w:val="28"/>
          <w:lang w:val="en-CA"/>
        </w:rPr>
        <w:t>“The Lottery”</w:t>
      </w:r>
    </w:p>
    <w:p w:rsidR="0029779D" w:rsidRDefault="0029779D" w:rsidP="0029779D">
      <w:pPr>
        <w:rPr>
          <w:rFonts w:ascii="Cambria" w:hAnsi="Cambria"/>
          <w:sz w:val="28"/>
          <w:szCs w:val="28"/>
          <w:lang w:val="en-CA"/>
        </w:rPr>
      </w:pPr>
    </w:p>
    <w:p w:rsidR="00A71F07" w:rsidRDefault="0029779D" w:rsidP="0029779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Identify the tone, mood, and atmosphere.</w:t>
      </w:r>
    </w:p>
    <w:p w:rsidR="002D0E67" w:rsidRDefault="002D0E67" w:rsidP="002D0E67">
      <w:pPr>
        <w:pStyle w:val="ListParagraph"/>
        <w:ind w:left="360"/>
        <w:rPr>
          <w:lang w:val="en-CA"/>
        </w:rPr>
      </w:pPr>
    </w:p>
    <w:p w:rsidR="0029779D" w:rsidRDefault="0029779D" w:rsidP="0029779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Make a list of details that indicate all is not well despite the tone used to tell the story.</w:t>
      </w:r>
    </w:p>
    <w:p w:rsidR="002D0E67" w:rsidRPr="002D0E67" w:rsidRDefault="002D0E67" w:rsidP="002D0E67">
      <w:pPr>
        <w:rPr>
          <w:lang w:val="en-CA"/>
        </w:rPr>
      </w:pPr>
    </w:p>
    <w:p w:rsidR="0029779D" w:rsidRDefault="0029779D" w:rsidP="0029779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There is a huge section dedicated to the description of the black box.  Re-read this section and explain what the black box symbolizes.</w:t>
      </w:r>
    </w:p>
    <w:p w:rsidR="002D0E67" w:rsidRPr="002D0E67" w:rsidRDefault="002D0E67" w:rsidP="002D0E67">
      <w:pPr>
        <w:rPr>
          <w:lang w:val="en-CA"/>
        </w:rPr>
      </w:pPr>
    </w:p>
    <w:p w:rsidR="002D0E67" w:rsidRDefault="002D0E67" w:rsidP="0029779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Find an example of each of the following and explain the significance to the story as a whole.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77"/>
        <w:gridCol w:w="3267"/>
        <w:gridCol w:w="3284"/>
      </w:tblGrid>
      <w:tr w:rsidR="002D0E67" w:rsidTr="002D0E67">
        <w:tc>
          <w:tcPr>
            <w:tcW w:w="3396" w:type="dxa"/>
          </w:tcPr>
          <w:p w:rsidR="002D0E67" w:rsidRPr="002D0E67" w:rsidRDefault="002D0E67" w:rsidP="002D0E67">
            <w:pPr>
              <w:pStyle w:val="ListParagraph"/>
              <w:ind w:left="0"/>
              <w:rPr>
                <w:b/>
                <w:lang w:val="en-CA"/>
              </w:rPr>
            </w:pPr>
            <w:r w:rsidRPr="002D0E67">
              <w:rPr>
                <w:b/>
                <w:lang w:val="en-CA"/>
              </w:rPr>
              <w:t>Literary Device</w:t>
            </w:r>
          </w:p>
        </w:tc>
        <w:tc>
          <w:tcPr>
            <w:tcW w:w="3396" w:type="dxa"/>
          </w:tcPr>
          <w:p w:rsidR="002D0E67" w:rsidRPr="002D0E67" w:rsidRDefault="002D0E67" w:rsidP="002D0E67">
            <w:pPr>
              <w:pStyle w:val="ListParagraph"/>
              <w:ind w:left="0"/>
              <w:rPr>
                <w:b/>
                <w:lang w:val="en-CA"/>
              </w:rPr>
            </w:pPr>
            <w:r w:rsidRPr="002D0E67">
              <w:rPr>
                <w:b/>
                <w:lang w:val="en-CA"/>
              </w:rPr>
              <w:t>Example with page number</w:t>
            </w:r>
          </w:p>
        </w:tc>
        <w:tc>
          <w:tcPr>
            <w:tcW w:w="3396" w:type="dxa"/>
          </w:tcPr>
          <w:p w:rsidR="002D0E67" w:rsidRPr="002D0E67" w:rsidRDefault="002D0E67" w:rsidP="002D0E67">
            <w:pPr>
              <w:pStyle w:val="ListParagraph"/>
              <w:ind w:left="0"/>
              <w:rPr>
                <w:b/>
                <w:lang w:val="en-CA"/>
              </w:rPr>
            </w:pPr>
            <w:r w:rsidRPr="002D0E67">
              <w:rPr>
                <w:b/>
                <w:lang w:val="en-CA"/>
              </w:rPr>
              <w:t>Significance</w:t>
            </w:r>
          </w:p>
        </w:tc>
      </w:tr>
      <w:tr w:rsidR="002D0E67" w:rsidTr="002D0E67">
        <w:tc>
          <w:tcPr>
            <w:tcW w:w="3396" w:type="dxa"/>
          </w:tcPr>
          <w:p w:rsidR="002D0E67" w:rsidRDefault="002D0E67" w:rsidP="002D0E67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Diction </w:t>
            </w:r>
          </w:p>
        </w:tc>
        <w:tc>
          <w:tcPr>
            <w:tcW w:w="3396" w:type="dxa"/>
          </w:tcPr>
          <w:p w:rsidR="002D0E67" w:rsidRDefault="002D0E67" w:rsidP="002D0E67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396" w:type="dxa"/>
          </w:tcPr>
          <w:p w:rsidR="002D0E67" w:rsidRDefault="002D0E67" w:rsidP="002D0E67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D0E67" w:rsidTr="002D0E67">
        <w:tc>
          <w:tcPr>
            <w:tcW w:w="3396" w:type="dxa"/>
          </w:tcPr>
          <w:p w:rsidR="002D0E67" w:rsidRDefault="002D0E67" w:rsidP="002D0E67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Imagery</w:t>
            </w:r>
          </w:p>
        </w:tc>
        <w:tc>
          <w:tcPr>
            <w:tcW w:w="3396" w:type="dxa"/>
          </w:tcPr>
          <w:p w:rsidR="002D0E67" w:rsidRDefault="002D0E67" w:rsidP="002D0E67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396" w:type="dxa"/>
          </w:tcPr>
          <w:p w:rsidR="002D0E67" w:rsidRDefault="002D0E67" w:rsidP="002D0E67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D0E67" w:rsidTr="002D0E67">
        <w:tc>
          <w:tcPr>
            <w:tcW w:w="3396" w:type="dxa"/>
          </w:tcPr>
          <w:p w:rsidR="002D0E67" w:rsidRDefault="002D0E67" w:rsidP="002D0E67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Situational Irony</w:t>
            </w:r>
          </w:p>
        </w:tc>
        <w:tc>
          <w:tcPr>
            <w:tcW w:w="3396" w:type="dxa"/>
          </w:tcPr>
          <w:p w:rsidR="002D0E67" w:rsidRDefault="002D0E67" w:rsidP="002D0E67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396" w:type="dxa"/>
          </w:tcPr>
          <w:p w:rsidR="002D0E67" w:rsidRDefault="002D0E67" w:rsidP="002D0E67">
            <w:pPr>
              <w:pStyle w:val="ListParagraph"/>
              <w:ind w:left="0"/>
              <w:rPr>
                <w:lang w:val="en-CA"/>
              </w:rPr>
            </w:pPr>
          </w:p>
        </w:tc>
      </w:tr>
    </w:tbl>
    <w:p w:rsidR="002D0E67" w:rsidRDefault="002D0E67" w:rsidP="002D0E67">
      <w:pPr>
        <w:pStyle w:val="ListParagraph"/>
        <w:ind w:left="360"/>
        <w:rPr>
          <w:lang w:val="en-CA"/>
        </w:rPr>
      </w:pPr>
    </w:p>
    <w:p w:rsidR="0029779D" w:rsidRPr="0029779D" w:rsidRDefault="0029779D" w:rsidP="0029779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Identify the theme of the story. Make sure it is written in a proper t</w:t>
      </w:r>
      <w:r w:rsidR="002D0E67">
        <w:rPr>
          <w:lang w:val="en-CA"/>
        </w:rPr>
        <w:t>heme statement.  D</w:t>
      </w:r>
      <w:r>
        <w:rPr>
          <w:lang w:val="en-CA"/>
        </w:rPr>
        <w:t xml:space="preserve">efend your theme with details from the text. </w:t>
      </w:r>
      <w:bookmarkStart w:id="0" w:name="_GoBack"/>
      <w:bookmarkEnd w:id="0"/>
    </w:p>
    <w:sectPr w:rsidR="0029779D" w:rsidRPr="0029779D" w:rsidSect="0029779D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3389"/>
    <w:multiLevelType w:val="hybridMultilevel"/>
    <w:tmpl w:val="C2A85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9D"/>
    <w:rsid w:val="0029779D"/>
    <w:rsid w:val="002D0E67"/>
    <w:rsid w:val="00A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WRDSB</cp:lastModifiedBy>
  <cp:revision>2</cp:revision>
  <dcterms:created xsi:type="dcterms:W3CDTF">2015-09-23T00:37:00Z</dcterms:created>
  <dcterms:modified xsi:type="dcterms:W3CDTF">2016-02-11T20:45:00Z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